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3B4305" w:rsidRDefault="00F85116" w:rsidP="00F85116">
      <w:pPr>
        <w:pStyle w:val="Iniiaiieoaenonionooiii3"/>
        <w:jc w:val="center"/>
        <w:rPr>
          <w:rFonts w:cs="Arial"/>
          <w:b/>
        </w:rPr>
      </w:pPr>
      <w:r w:rsidRPr="003B4305">
        <w:rPr>
          <w:rFonts w:cs="Arial"/>
          <w:b/>
          <w:bCs/>
          <w:color w:val="000000"/>
        </w:rPr>
        <w:t xml:space="preserve">ГОСТ </w:t>
      </w:r>
      <w:r w:rsidR="003B4305" w:rsidRPr="003B4305">
        <w:rPr>
          <w:rFonts w:cs="Arial"/>
          <w:b/>
        </w:rPr>
        <w:t>ISO/CIE 20086</w:t>
      </w:r>
      <w:r w:rsidR="003B4305" w:rsidRPr="00CA1567">
        <w:rPr>
          <w:rFonts w:cs="Arial"/>
          <w:b/>
          <w:bCs/>
          <w:color w:val="000000"/>
        </w:rPr>
        <w:t xml:space="preserve"> </w:t>
      </w:r>
      <w:r w:rsidRPr="00CA1567">
        <w:rPr>
          <w:rFonts w:cs="Arial"/>
          <w:b/>
          <w:bCs/>
          <w:color w:val="000000"/>
        </w:rPr>
        <w:t>«</w:t>
      </w:r>
      <w:r w:rsidR="003B4305" w:rsidRPr="003B4305">
        <w:rPr>
          <w:rFonts w:cs="Arial"/>
          <w:b/>
        </w:rPr>
        <w:t xml:space="preserve">Свет и освещение. Энергетическая </w:t>
      </w:r>
    </w:p>
    <w:p w:rsidR="00F85116" w:rsidRPr="003B4305" w:rsidRDefault="003B4305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3B4305">
        <w:rPr>
          <w:rFonts w:cs="Arial"/>
          <w:b/>
        </w:rPr>
        <w:t>эффективность освещения в зданиях</w:t>
      </w:r>
      <w:r w:rsidR="00F85116" w:rsidRPr="003B4305">
        <w:rPr>
          <w:rFonts w:cs="Arial"/>
          <w:b/>
          <w:bCs/>
          <w:color w:val="000000"/>
        </w:rPr>
        <w:t>»</w:t>
      </w:r>
    </w:p>
    <w:p w:rsidR="00F85116" w:rsidRPr="008A3FDA" w:rsidRDefault="00F85116" w:rsidP="00F85116">
      <w:pPr>
        <w:pStyle w:val="Default"/>
      </w:pPr>
    </w:p>
    <w:p w:rsidR="003B4305" w:rsidRPr="008A3FDA" w:rsidRDefault="003B4305" w:rsidP="003B4305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3B4305" w:rsidRPr="008A3FDA" w:rsidRDefault="003B4305" w:rsidP="003B4305">
      <w:pPr>
        <w:pStyle w:val="Default"/>
      </w:pPr>
    </w:p>
    <w:p w:rsidR="003B4305" w:rsidRPr="005A25C6" w:rsidRDefault="003B4305" w:rsidP="004E2083">
      <w:pPr>
        <w:pStyle w:val="1"/>
        <w:keepNext w:val="0"/>
        <w:keepLines w:val="0"/>
        <w:widowControl w:val="0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Arial" w:eastAsia="@Arial Unicode MS" w:hAnsi="Arial" w:cs="Arial"/>
          <w:b w:val="0"/>
          <w:color w:val="auto"/>
          <w:sz w:val="24"/>
          <w:szCs w:val="24"/>
          <w:lang w:eastAsia="en-US"/>
        </w:rPr>
      </w:pPr>
      <w:r w:rsidRPr="00C60CD2">
        <w:rPr>
          <w:rFonts w:ascii="Arial" w:hAnsi="Arial" w:cs="Arial"/>
          <w:b w:val="0"/>
          <w:color w:val="000000"/>
          <w:sz w:val="24"/>
          <w:szCs w:val="24"/>
        </w:rPr>
        <w:t xml:space="preserve">Проект межгосударственного стандарта разработан на основании Национального плана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39-од) в целях реализации требований </w:t>
      </w:r>
      <w:proofErr w:type="gramStart"/>
      <w:r w:rsidR="00C60CD2" w:rsidRPr="00C60CD2">
        <w:rPr>
          <w:rFonts w:ascii="Arial" w:hAnsi="Arial" w:cs="Arial"/>
          <w:b w:val="0"/>
          <w:color w:val="000000"/>
          <w:sz w:val="24"/>
          <w:szCs w:val="24"/>
        </w:rPr>
        <w:t>ТР</w:t>
      </w:r>
      <w:proofErr w:type="gramEnd"/>
      <w:r w:rsidR="00C60CD2" w:rsidRPr="00C60CD2">
        <w:rPr>
          <w:rFonts w:ascii="Arial" w:hAnsi="Arial" w:cs="Arial"/>
          <w:b w:val="0"/>
          <w:color w:val="000000"/>
          <w:sz w:val="24"/>
          <w:szCs w:val="24"/>
        </w:rPr>
        <w:t xml:space="preserve"> ЕАЭС 048/2019 «О требованиях к энергетической эффективности энергопотребляющих устройств</w:t>
      </w:r>
      <w:r w:rsidR="00C60CD2" w:rsidRPr="005A25C6">
        <w:rPr>
          <w:rFonts w:ascii="Arial" w:hAnsi="Arial" w:cs="Arial"/>
          <w:b w:val="0"/>
          <w:color w:val="auto"/>
          <w:sz w:val="24"/>
          <w:szCs w:val="24"/>
        </w:rPr>
        <w:t xml:space="preserve">» </w:t>
      </w:r>
      <w:r w:rsidRPr="005A25C6">
        <w:rPr>
          <w:rFonts w:ascii="Arial" w:eastAsia="@Arial Unicode MS" w:hAnsi="Arial" w:cs="Arial"/>
          <w:b w:val="0"/>
          <w:color w:val="auto"/>
          <w:sz w:val="24"/>
          <w:szCs w:val="24"/>
          <w:lang w:eastAsia="en-US"/>
        </w:rPr>
        <w:t>(</w:t>
      </w:r>
      <w:r w:rsidR="00C60CD2" w:rsidRPr="005A25C6">
        <w:rPr>
          <w:rFonts w:ascii="Arial" w:eastAsia="@Arial Unicode MS" w:hAnsi="Arial" w:cs="Arial"/>
          <w:b w:val="0"/>
          <w:color w:val="auto"/>
          <w:sz w:val="24"/>
          <w:szCs w:val="24"/>
          <w:lang w:eastAsia="en-US"/>
        </w:rPr>
        <w:t>приложение 9</w:t>
      </w:r>
      <w:r w:rsidRPr="005A25C6">
        <w:rPr>
          <w:rFonts w:ascii="Arial" w:hAnsi="Arial" w:cs="Arial"/>
          <w:b w:val="0"/>
          <w:color w:val="auto"/>
          <w:sz w:val="24"/>
          <w:szCs w:val="24"/>
        </w:rPr>
        <w:t>).</w:t>
      </w:r>
      <w:r w:rsidRPr="005A25C6">
        <w:rPr>
          <w:rFonts w:ascii="Arial" w:eastAsia="@Arial Unicode MS" w:hAnsi="Arial" w:cs="Arial"/>
          <w:b w:val="0"/>
          <w:color w:val="auto"/>
          <w:sz w:val="24"/>
          <w:szCs w:val="24"/>
          <w:lang w:eastAsia="en-US"/>
        </w:rPr>
        <w:t xml:space="preserve"> </w:t>
      </w:r>
    </w:p>
    <w:p w:rsidR="003B4305" w:rsidRPr="00C60CD2" w:rsidRDefault="003B4305" w:rsidP="004E2083">
      <w:pPr>
        <w:widowControl w:val="0"/>
        <w:spacing w:line="276" w:lineRule="auto"/>
        <w:ind w:firstLine="567"/>
        <w:jc w:val="both"/>
        <w:rPr>
          <w:rFonts w:ascii="Arial" w:eastAsia="@Arial Unicode MS" w:hAnsi="Arial" w:cs="Arial"/>
          <w:lang w:eastAsia="en-US"/>
        </w:rPr>
      </w:pPr>
      <w:r w:rsidRPr="00C60CD2">
        <w:rPr>
          <w:rFonts w:ascii="Arial" w:eastAsia="@Arial Unicode MS" w:hAnsi="Arial" w:cs="Arial"/>
          <w:lang w:eastAsia="en-US"/>
        </w:rPr>
        <w:t xml:space="preserve">Организация, предоставившая предложение-заявку РГП на ПХВ «Казахстанский институт стандартизации и сертификации». </w:t>
      </w:r>
    </w:p>
    <w:p w:rsidR="003B4305" w:rsidRPr="005B3BCC" w:rsidRDefault="003B4305" w:rsidP="004E2083">
      <w:pPr>
        <w:pStyle w:val="Iniiaiieoaenonionooiii3"/>
        <w:spacing w:line="276" w:lineRule="auto"/>
        <w:ind w:firstLine="28"/>
        <w:jc w:val="both"/>
      </w:pPr>
    </w:p>
    <w:p w:rsidR="003B4305" w:rsidRPr="008A3FDA" w:rsidRDefault="003B4305" w:rsidP="004E2083">
      <w:pPr>
        <w:pStyle w:val="Iniiaiieoaenonionooiii3"/>
        <w:spacing w:line="276" w:lineRule="auto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>
        <w:rPr>
          <w:rFonts w:cs="Arial"/>
          <w:b/>
          <w:color w:val="2D2D2D"/>
          <w:spacing w:val="2"/>
          <w:shd w:val="clear" w:color="auto" w:fill="FFFFFF"/>
        </w:rPr>
        <w:t>ая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>
        <w:rPr>
          <w:rFonts w:cs="Arial"/>
          <w:b/>
          <w:color w:val="2D2D2D"/>
          <w:spacing w:val="2"/>
          <w:shd w:val="clear" w:color="auto" w:fill="FFFFFF"/>
        </w:rPr>
        <w:t>а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3B4305" w:rsidRPr="008A3FDA" w:rsidRDefault="003B4305" w:rsidP="004E2083">
      <w:pPr>
        <w:pStyle w:val="Default"/>
        <w:spacing w:line="276" w:lineRule="auto"/>
      </w:pPr>
    </w:p>
    <w:p w:rsidR="00C60CD2" w:rsidRPr="00C60CD2" w:rsidRDefault="00C60CD2" w:rsidP="004E2083">
      <w:pPr>
        <w:pStyle w:val="Style30"/>
        <w:widowControl/>
        <w:spacing w:line="276" w:lineRule="auto"/>
        <w:ind w:firstLine="567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 w:rsidRPr="00C60CD2">
        <w:rPr>
          <w:rStyle w:val="FontStyle279"/>
          <w:rFonts w:ascii="Arial" w:hAnsi="Arial" w:cs="Arial"/>
          <w:sz w:val="24"/>
          <w:szCs w:val="24"/>
          <w:lang w:eastAsia="en-US"/>
        </w:rPr>
        <w:t>Настоящий стандарт устанавливает методологию для оценки эффективности энергетических систем освещения для обеспечения общего освещения внутри нежилых зданий и для расчета или измерения количества энергии, требуемой или используемой для освещения внутри зданий.</w:t>
      </w:r>
    </w:p>
    <w:p w:rsidR="00C60CD2" w:rsidRPr="00C60CD2" w:rsidRDefault="00C60CD2" w:rsidP="004E2083">
      <w:pPr>
        <w:pStyle w:val="Style30"/>
        <w:widowControl/>
        <w:spacing w:line="276" w:lineRule="auto"/>
        <w:ind w:firstLine="567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>
        <w:rPr>
          <w:rStyle w:val="FontStyle279"/>
          <w:rFonts w:ascii="Arial" w:hAnsi="Arial" w:cs="Arial"/>
          <w:sz w:val="24"/>
          <w:szCs w:val="24"/>
          <w:lang w:eastAsia="en-US"/>
        </w:rPr>
        <w:t>Стандарт</w:t>
      </w:r>
      <w:r w:rsidRPr="00C60CD2">
        <w:rPr>
          <w:rStyle w:val="FontStyle279"/>
          <w:rFonts w:ascii="Arial" w:hAnsi="Arial" w:cs="Arial"/>
          <w:sz w:val="24"/>
          <w:szCs w:val="24"/>
          <w:lang w:eastAsia="en-US"/>
        </w:rPr>
        <w:t xml:space="preserve"> не охватывает требования к освещению, проектирование систем освещения, планирование осветительных установок, характеристики осветительного оборудования (лампы, устройства управления и светильники) и систем, используемых для подсветки дисплея, настольного освещения или светильников, встроенных в мебель. Настоящий документ не предоставляет каких-либо процедур для динамического моделирования настройки сцены освещения.</w:t>
      </w:r>
    </w:p>
    <w:p w:rsidR="00C60CD2" w:rsidRPr="00C60CD2" w:rsidRDefault="00C60CD2" w:rsidP="004E2083">
      <w:pPr>
        <w:pStyle w:val="Style30"/>
        <w:widowControl/>
        <w:spacing w:line="276" w:lineRule="auto"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 w:rsidRPr="00C60CD2">
        <w:rPr>
          <w:rStyle w:val="FontStyle279"/>
          <w:rFonts w:ascii="Arial" w:hAnsi="Arial" w:cs="Arial"/>
          <w:sz w:val="24"/>
          <w:szCs w:val="24"/>
          <w:lang w:eastAsia="en-US"/>
        </w:rPr>
        <w:t xml:space="preserve">Настоящий </w:t>
      </w:r>
      <w:r>
        <w:rPr>
          <w:rStyle w:val="FontStyle279"/>
          <w:rFonts w:ascii="Arial" w:hAnsi="Arial" w:cs="Arial"/>
          <w:sz w:val="24"/>
          <w:szCs w:val="24"/>
          <w:lang w:eastAsia="en-US"/>
        </w:rPr>
        <w:t>стандар</w:t>
      </w:r>
      <w:r w:rsidRPr="00C60CD2">
        <w:rPr>
          <w:rStyle w:val="FontStyle279"/>
          <w:rFonts w:ascii="Arial" w:hAnsi="Arial" w:cs="Arial"/>
          <w:sz w:val="24"/>
          <w:szCs w:val="24"/>
          <w:lang w:eastAsia="en-US"/>
        </w:rPr>
        <w:t>т определяет методы оценки или измерения количества энергии, необходимой или используемой для освещения в зданиях. Метод раздельного учёта энергии, используемой для освещения, также даст регулярную обратную связь по эффективности управления освещением.</w:t>
      </w:r>
    </w:p>
    <w:p w:rsidR="00C60CD2" w:rsidRPr="00C60CD2" w:rsidRDefault="00C60CD2" w:rsidP="004E2083">
      <w:pPr>
        <w:pStyle w:val="Style30"/>
        <w:widowControl/>
        <w:spacing w:line="276" w:lineRule="auto"/>
        <w:ind w:firstLine="720"/>
        <w:jc w:val="both"/>
        <w:rPr>
          <w:rStyle w:val="FontStyle279"/>
          <w:rFonts w:ascii="Arial" w:hAnsi="Arial" w:cs="Arial"/>
          <w:sz w:val="24"/>
          <w:szCs w:val="24"/>
          <w:lang w:eastAsia="en-US"/>
        </w:rPr>
      </w:pPr>
      <w:r w:rsidRPr="00C60CD2">
        <w:rPr>
          <w:rStyle w:val="FontStyle279"/>
          <w:rFonts w:ascii="Arial" w:hAnsi="Arial" w:cs="Arial"/>
          <w:sz w:val="24"/>
          <w:szCs w:val="24"/>
          <w:lang w:eastAsia="en-US"/>
        </w:rPr>
        <w:t>Методология оценки энергии не только предоставляет значения для числового показателя энергии освещения (LENI), но также обеспечивает вводные данные для оценок нагрузки на отопление и охлаждение для совокупных общих энергетических характеристик индикатора здания.</w:t>
      </w:r>
    </w:p>
    <w:p w:rsidR="003B4305" w:rsidRPr="008A3FDA" w:rsidRDefault="003B4305" w:rsidP="004E2083">
      <w:pPr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3B4305" w:rsidRPr="003F5537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44661C" w:rsidRPr="0044661C" w:rsidRDefault="0044661C" w:rsidP="0044661C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  <w:lang w:val="kk-KZ"/>
        </w:rPr>
      </w:pPr>
      <w:r w:rsidRPr="0044661C">
        <w:rPr>
          <w:rFonts w:ascii="Arial" w:hAnsi="Arial" w:cs="Arial"/>
          <w:spacing w:val="2"/>
          <w:shd w:val="clear" w:color="auto" w:fill="FFFFFF"/>
          <w:lang w:val="kk-KZ"/>
        </w:rPr>
        <w:t xml:space="preserve">Важно, чтобы в зданиях было обеспечено правильное освещение. Конвенция и процедуры, изложенные в настоящем стандарте, предполагают, что разработанная и установленная схема освещения соответствует надлежащей практике освещения. Для новых и отремонтированных установок в секторе нежилых зданий конструкция системы освещения должна соответствовать </w:t>
      </w:r>
      <w:r w:rsidRPr="0044661C">
        <w:rPr>
          <w:rFonts w:ascii="Arial" w:hAnsi="Arial" w:cs="Arial"/>
          <w:spacing w:val="2"/>
          <w:shd w:val="clear" w:color="auto" w:fill="FFFFFF"/>
          <w:lang w:val="kk-KZ"/>
        </w:rPr>
        <w:lastRenderedPageBreak/>
        <w:t xml:space="preserve">требованиям стандартов ISO 8995-1/CIE S 008 для внутренних рабочих мест и </w:t>
      </w:r>
    </w:p>
    <w:p w:rsidR="0044661C" w:rsidRPr="0044661C" w:rsidRDefault="0044661C" w:rsidP="0044661C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  <w:lang w:val="kk-KZ"/>
        </w:rPr>
      </w:pPr>
      <w:r w:rsidRPr="0044661C">
        <w:rPr>
          <w:rFonts w:ascii="Arial" w:hAnsi="Arial" w:cs="Arial"/>
          <w:spacing w:val="2"/>
          <w:shd w:val="clear" w:color="auto" w:fill="FFFFFF"/>
          <w:lang w:val="kk-KZ"/>
        </w:rPr>
        <w:t>ISO 30061/CIE S 020 для аварийного освещения в случае эвакуации. Настоящий стандарт также предполагает, что здания могут иметь доступ к дневному свету для обеспечения полного или частичного освещения, необходимого в помещениях или зонах, и что в дополнение к этому будет установлено достаточное количество электрического освещения для обеспечения необходимого освещения в отсутствие дневного света.</w:t>
      </w:r>
    </w:p>
    <w:p w:rsidR="0044661C" w:rsidRPr="0044661C" w:rsidRDefault="0044661C" w:rsidP="0044661C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  <w:lang w:val="kk-KZ"/>
        </w:rPr>
      </w:pPr>
      <w:r w:rsidRPr="0044661C">
        <w:rPr>
          <w:rFonts w:ascii="Arial" w:hAnsi="Arial" w:cs="Arial"/>
          <w:spacing w:val="2"/>
          <w:shd w:val="clear" w:color="auto" w:fill="FFFFFF"/>
          <w:lang w:val="kk-KZ"/>
        </w:rPr>
        <w:t>Настоящий стандарт определяет методы оценки или измерения количества энергии, необходимой или используемой для освещения в зданиях. Метод раздельного учёта энергии, используемой для освещения, также даст регулярную обратную связь по эффективности управления освещением.</w:t>
      </w:r>
    </w:p>
    <w:p w:rsidR="0044661C" w:rsidRDefault="0044661C" w:rsidP="0044661C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  <w:lang w:val="kk-KZ"/>
        </w:rPr>
      </w:pPr>
      <w:r w:rsidRPr="0044661C">
        <w:rPr>
          <w:rFonts w:ascii="Arial" w:hAnsi="Arial" w:cs="Arial"/>
          <w:spacing w:val="2"/>
          <w:shd w:val="clear" w:color="auto" w:fill="FFFFFF"/>
          <w:lang w:val="kk-KZ"/>
        </w:rPr>
        <w:t>Методология оценки энергии не только предоставляет значения для числового показателя энергии освещения (LENI), но также обеспечивает вводные данные для оценок нагрузки на отопление и охлаждение для совокупных общих энергетических характеристик индикатора здания.</w:t>
      </w:r>
    </w:p>
    <w:p w:rsidR="0044661C" w:rsidRPr="0044661C" w:rsidRDefault="0044661C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  <w:lang w:val="kk-KZ"/>
        </w:rPr>
      </w:pPr>
      <w:r w:rsidRPr="0044661C">
        <w:rPr>
          <w:rFonts w:ascii="Arial" w:hAnsi="Arial" w:cs="Arial"/>
          <w:spacing w:val="2"/>
          <w:shd w:val="clear" w:color="auto" w:fill="FFFFFF"/>
          <w:lang w:val="kk-KZ"/>
        </w:rPr>
        <w:t>Разработка данного межгосударственного стандарта обоснована и необходима д</w:t>
      </w:r>
      <w:r w:rsidRPr="0044661C">
        <w:rPr>
          <w:rFonts w:ascii="Arial" w:hAnsi="Arial" w:cs="Arial"/>
          <w:spacing w:val="2"/>
          <w:shd w:val="clear" w:color="auto" w:fill="FFFFFF"/>
        </w:rPr>
        <w:t>ля обеспечения безопасности в зданиях</w:t>
      </w:r>
      <w:r w:rsidRPr="0044661C">
        <w:rPr>
          <w:rFonts w:ascii="Arial" w:hAnsi="Arial" w:cs="Arial"/>
          <w:spacing w:val="2"/>
          <w:shd w:val="clear" w:color="auto" w:fill="FFFFFF"/>
          <w:lang w:val="kk-KZ"/>
        </w:rPr>
        <w:t>,</w:t>
      </w:r>
      <w:r w:rsidRPr="0044661C">
        <w:rPr>
          <w:rFonts w:ascii="Arial" w:hAnsi="Arial" w:cs="Arial"/>
          <w:spacing w:val="2"/>
          <w:shd w:val="clear" w:color="auto" w:fill="FFFFFF"/>
        </w:rPr>
        <w:t xml:space="preserve"> </w:t>
      </w:r>
      <w:r w:rsidRPr="0044661C">
        <w:rPr>
          <w:rFonts w:ascii="Arial" w:hAnsi="Arial" w:cs="Arial"/>
          <w:spacing w:val="2"/>
          <w:shd w:val="clear" w:color="auto" w:fill="FFFFFF"/>
          <w:lang w:val="kk-KZ"/>
        </w:rPr>
        <w:t xml:space="preserve">где </w:t>
      </w:r>
      <w:r w:rsidRPr="0044661C">
        <w:rPr>
          <w:rFonts w:ascii="Arial" w:hAnsi="Arial" w:cs="Arial"/>
          <w:spacing w:val="2"/>
          <w:shd w:val="clear" w:color="auto" w:fill="FFFFFF"/>
        </w:rPr>
        <w:t>должно быть обеспечено правильное освещение. Конвенция и процедуры, изложенные в настоящем стандарте, предполагают, что разработанная и установленная схема освещения соответствует надлежащей практике освещения.</w:t>
      </w:r>
    </w:p>
    <w:p w:rsidR="0044661C" w:rsidRDefault="0044661C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FF0000"/>
          <w:spacing w:val="2"/>
          <w:shd w:val="clear" w:color="auto" w:fill="FFFFFF"/>
          <w:lang w:val="kk-KZ"/>
        </w:rPr>
      </w:pP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4 Сведения о взаимосвязи проекта межгосударственного стандарта </w:t>
      </w:r>
      <w:proofErr w:type="gramStart"/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с</w:t>
      </w:r>
      <w:proofErr w:type="gramEnd"/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3B4305" w:rsidRPr="003F114D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CA3364" w:rsidRPr="003C78E3" w:rsidRDefault="00CA3364" w:rsidP="004E2083">
      <w:pPr>
        <w:pStyle w:val="1"/>
        <w:keepNext w:val="0"/>
        <w:keepLines w:val="0"/>
        <w:widowControl w:val="0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Arial" w:hAnsi="Arial" w:cs="Arial"/>
          <w:b w:val="0"/>
          <w:color w:val="auto"/>
          <w:spacing w:val="2"/>
          <w:sz w:val="24"/>
          <w:szCs w:val="24"/>
        </w:rPr>
      </w:pPr>
      <w:r w:rsidRPr="003C78E3">
        <w:rPr>
          <w:rFonts w:ascii="Arial" w:hAnsi="Arial" w:cs="Arial"/>
          <w:b w:val="0"/>
          <w:color w:val="auto"/>
          <w:spacing w:val="2"/>
          <w:sz w:val="24"/>
          <w:szCs w:val="24"/>
        </w:rPr>
        <w:t>ГОСТ 32498-2013 Здания и сооружения. Методы определения показателей энергетической эффективности искусственного освещения;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3C78E3">
        <w:rPr>
          <w:rFonts w:ascii="Arial" w:hAnsi="Arial" w:cs="Arial"/>
          <w:spacing w:val="2"/>
          <w:shd w:val="clear" w:color="auto" w:fill="FFFFFF"/>
        </w:rPr>
        <w:t>ГОСТ 31427-2010 Здания жилые и общественные. Состав показателей энергетической эффективности;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3C78E3">
        <w:rPr>
          <w:rFonts w:ascii="Arial" w:hAnsi="Arial" w:cs="Arial"/>
          <w:spacing w:val="2"/>
          <w:shd w:val="clear" w:color="auto" w:fill="FFFFFF"/>
        </w:rPr>
        <w:t>ГОСТ 30494-96 Здания жилые и общественные. Параметры микроклимата в помещениях;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C78E3">
        <w:rPr>
          <w:rFonts w:ascii="Arial" w:hAnsi="Arial" w:cs="Arial"/>
        </w:rPr>
        <w:t xml:space="preserve">ГОСТ 26824-2010 Здания и сооружения. Методы измерения яркости; 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C78E3">
        <w:rPr>
          <w:rFonts w:ascii="Arial" w:hAnsi="Arial" w:cs="Arial"/>
        </w:rPr>
        <w:t xml:space="preserve">ГОСТ 27900-88 (МЭК 598-2-22) Светильники для аварийного освещения. Технические требования ГОСТ 30826-2014 Стекло многослойное. Технические условия; 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C78E3">
        <w:rPr>
          <w:rFonts w:ascii="Arial" w:hAnsi="Arial" w:cs="Arial"/>
        </w:rPr>
        <w:t xml:space="preserve">ГОСТ 33392-2015 Здания и сооружения. Метод определения показателя дискомфорта при искусственном освещении помещений; </w:t>
      </w:r>
    </w:p>
    <w:p w:rsidR="00CA3364" w:rsidRPr="003C78E3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C78E3">
        <w:rPr>
          <w:rFonts w:ascii="Arial" w:hAnsi="Arial" w:cs="Arial"/>
        </w:rPr>
        <w:t xml:space="preserve">ГОСТ 33393-2015 Здания и сооружения. Методы измерения коэффициента пульсации освещенности; </w:t>
      </w:r>
    </w:p>
    <w:p w:rsidR="00CA3364" w:rsidRDefault="00CA3364" w:rsidP="004E2083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C78E3">
        <w:rPr>
          <w:rFonts w:ascii="Arial" w:hAnsi="Arial" w:cs="Arial"/>
        </w:rPr>
        <w:t>ГОСТ IEC 60598-2-22-2012 Светильники. Часть 2-22. Частные требования. Светильники для аварийного освещения</w:t>
      </w:r>
      <w:r w:rsidR="003C78E3">
        <w:rPr>
          <w:rFonts w:ascii="Arial" w:hAnsi="Arial" w:cs="Arial"/>
        </w:rPr>
        <w:t>;</w:t>
      </w:r>
    </w:p>
    <w:p w:rsidR="003C78E3" w:rsidRPr="00B176AB" w:rsidRDefault="003C78E3" w:rsidP="004E2083">
      <w:pPr>
        <w:pStyle w:val="1"/>
        <w:keepNext w:val="0"/>
        <w:keepLines w:val="0"/>
        <w:widowControl w:val="0"/>
        <w:shd w:val="clear" w:color="auto" w:fill="FFFFFF"/>
        <w:spacing w:before="0" w:line="276" w:lineRule="auto"/>
        <w:ind w:firstLine="567"/>
        <w:textAlignment w:val="baseline"/>
        <w:rPr>
          <w:rFonts w:ascii="Arial" w:hAnsi="Arial" w:cs="Arial"/>
          <w:b w:val="0"/>
          <w:color w:val="auto"/>
          <w:spacing w:val="2"/>
          <w:sz w:val="24"/>
          <w:szCs w:val="24"/>
        </w:rPr>
      </w:pPr>
      <w:r w:rsidRPr="00B176AB">
        <w:rPr>
          <w:rFonts w:ascii="Arial" w:hAnsi="Arial" w:cs="Arial"/>
          <w:b w:val="0"/>
          <w:color w:val="auto"/>
          <w:spacing w:val="2"/>
          <w:sz w:val="24"/>
          <w:szCs w:val="24"/>
        </w:rPr>
        <w:lastRenderedPageBreak/>
        <w:t>ГОСТ ИСО 8995-2002. Принципы зрительной эргономики. Освещение рабочих систем внутри помещений</w:t>
      </w:r>
    </w:p>
    <w:p w:rsidR="003B4305" w:rsidRPr="008668A9" w:rsidRDefault="003B4305" w:rsidP="004E2083">
      <w:pPr>
        <w:pStyle w:val="Style6"/>
        <w:widowControl/>
        <w:spacing w:line="276" w:lineRule="auto"/>
        <w:ind w:firstLine="720"/>
        <w:jc w:val="both"/>
        <w:rPr>
          <w:bCs/>
          <w:iCs/>
        </w:rPr>
      </w:pPr>
    </w:p>
    <w:p w:rsidR="003B4305" w:rsidRPr="003F114D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3B4305" w:rsidRPr="000A328C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не потребует отмены или пересмотра действующих </w:t>
      </w:r>
      <w:r>
        <w:rPr>
          <w:rFonts w:ascii="Arial" w:hAnsi="Arial" w:cs="Arial"/>
        </w:rPr>
        <w:t>нормативных документов</w:t>
      </w:r>
      <w:r w:rsidRPr="000A328C">
        <w:rPr>
          <w:rFonts w:ascii="Arial" w:hAnsi="Arial" w:cs="Arial"/>
        </w:rPr>
        <w:t>.</w:t>
      </w:r>
    </w:p>
    <w:p w:rsidR="003B4305" w:rsidRPr="008A3FDA" w:rsidRDefault="003B4305" w:rsidP="004E2083">
      <w:pPr>
        <w:spacing w:line="276" w:lineRule="auto"/>
        <w:jc w:val="both"/>
      </w:pP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8A3FDA">
        <w:rPr>
          <w:rFonts w:cs="Arial"/>
          <w:color w:val="000000"/>
        </w:rPr>
        <w:tab/>
      </w: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3B4305" w:rsidRDefault="003B4305" w:rsidP="004E2083">
      <w:pPr>
        <w:widowControl w:val="0"/>
        <w:spacing w:line="276" w:lineRule="auto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3B4305" w:rsidRPr="00411A9B" w:rsidRDefault="003B4305" w:rsidP="004E2083">
      <w:pPr>
        <w:spacing w:line="276" w:lineRule="auto"/>
        <w:ind w:right="-144"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</w:rPr>
        <w:t>Проект межгосударственного с</w:t>
      </w:r>
      <w:r w:rsidRPr="000A328C">
        <w:rPr>
          <w:rFonts w:ascii="Arial" w:hAnsi="Arial" w:cs="Arial"/>
        </w:rPr>
        <w:t>тандарт</w:t>
      </w:r>
      <w:r>
        <w:rPr>
          <w:rFonts w:ascii="Arial" w:hAnsi="Arial" w:cs="Arial"/>
        </w:rPr>
        <w:t>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разработан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на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основе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международного стандарта</w:t>
      </w:r>
      <w:r w:rsidRPr="00291BC8">
        <w:rPr>
          <w:rFonts w:ascii="Arial" w:hAnsi="Arial" w:cs="Arial"/>
        </w:rPr>
        <w:t xml:space="preserve"> </w:t>
      </w:r>
      <w:r w:rsidR="00C60CD2" w:rsidRPr="00817C94">
        <w:rPr>
          <w:rFonts w:ascii="Arial" w:hAnsi="Arial" w:cs="Arial"/>
          <w:lang w:val="en-US"/>
        </w:rPr>
        <w:t>ISO</w:t>
      </w:r>
      <w:r w:rsidR="00C60CD2" w:rsidRPr="00817C94">
        <w:rPr>
          <w:rFonts w:ascii="Arial" w:hAnsi="Arial" w:cs="Arial"/>
        </w:rPr>
        <w:t>/</w:t>
      </w:r>
      <w:r w:rsidR="00C60CD2" w:rsidRPr="00817C94">
        <w:rPr>
          <w:rFonts w:ascii="Arial" w:hAnsi="Arial" w:cs="Arial"/>
          <w:lang w:val="en-US"/>
        </w:rPr>
        <w:t>CIE</w:t>
      </w:r>
      <w:r w:rsidR="00C60CD2" w:rsidRPr="00817C94">
        <w:rPr>
          <w:rFonts w:ascii="Arial" w:hAnsi="Arial" w:cs="Arial"/>
        </w:rPr>
        <w:t xml:space="preserve"> 20086:2019 </w:t>
      </w:r>
      <w:r w:rsidR="00C60CD2">
        <w:rPr>
          <w:rFonts w:ascii="Arial" w:hAnsi="Arial" w:cs="Arial"/>
        </w:rPr>
        <w:t>«</w:t>
      </w:r>
      <w:r w:rsidR="00C60CD2" w:rsidRPr="00D26C07">
        <w:rPr>
          <w:rFonts w:ascii="Arial" w:hAnsi="Arial" w:cs="Arial"/>
        </w:rPr>
        <w:t>Свет</w:t>
      </w:r>
      <w:r w:rsidR="00C60CD2" w:rsidRPr="00817C94">
        <w:rPr>
          <w:rFonts w:ascii="Arial" w:hAnsi="Arial" w:cs="Arial"/>
        </w:rPr>
        <w:t xml:space="preserve"> </w:t>
      </w:r>
      <w:r w:rsidR="00C60CD2" w:rsidRPr="00D26C07">
        <w:rPr>
          <w:rFonts w:ascii="Arial" w:hAnsi="Arial" w:cs="Arial"/>
        </w:rPr>
        <w:t>и</w:t>
      </w:r>
      <w:r w:rsidR="00C60CD2" w:rsidRPr="00817C94">
        <w:rPr>
          <w:rFonts w:ascii="Arial" w:hAnsi="Arial" w:cs="Arial"/>
        </w:rPr>
        <w:t xml:space="preserve"> </w:t>
      </w:r>
      <w:r w:rsidR="00C60CD2" w:rsidRPr="00D26C07">
        <w:rPr>
          <w:rFonts w:ascii="Arial" w:hAnsi="Arial" w:cs="Arial"/>
        </w:rPr>
        <w:t>освещение</w:t>
      </w:r>
      <w:r w:rsidR="00C60CD2" w:rsidRPr="00817C94">
        <w:rPr>
          <w:rFonts w:ascii="Arial" w:hAnsi="Arial" w:cs="Arial"/>
        </w:rPr>
        <w:t xml:space="preserve">. </w:t>
      </w:r>
      <w:r w:rsidR="00C60CD2" w:rsidRPr="00D26C07">
        <w:rPr>
          <w:rFonts w:ascii="Arial" w:hAnsi="Arial" w:cs="Arial"/>
        </w:rPr>
        <w:t>Энергетическая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</w:rPr>
        <w:t>эффективность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</w:rPr>
        <w:t>освещения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</w:rPr>
        <w:t>в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</w:rPr>
        <w:t>зданиях</w:t>
      </w:r>
      <w:r w:rsidR="00C60CD2" w:rsidRPr="00C60CD2">
        <w:rPr>
          <w:rFonts w:ascii="Arial" w:hAnsi="Arial" w:cs="Arial"/>
          <w:lang w:val="en-US"/>
        </w:rPr>
        <w:t>»</w:t>
      </w:r>
      <w:r w:rsidR="00C60CD2" w:rsidRPr="00817C94">
        <w:rPr>
          <w:rFonts w:ascii="Arial" w:hAnsi="Arial" w:cs="Arial"/>
          <w:lang w:val="en-US"/>
        </w:rPr>
        <w:t xml:space="preserve"> (</w:t>
      </w:r>
      <w:r w:rsidR="00C60CD2" w:rsidRPr="00C60CD2">
        <w:rPr>
          <w:rFonts w:ascii="Arial" w:hAnsi="Arial" w:cs="Arial"/>
          <w:lang w:val="en-US"/>
        </w:rPr>
        <w:t>«</w:t>
      </w:r>
      <w:r w:rsidR="00C60CD2" w:rsidRPr="00D26C07">
        <w:rPr>
          <w:rFonts w:ascii="Arial" w:hAnsi="Arial" w:cs="Arial"/>
          <w:lang w:val="en-US"/>
        </w:rPr>
        <w:t>Light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and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lighting</w:t>
      </w:r>
      <w:r w:rsidR="00C60CD2" w:rsidRPr="00817C94">
        <w:rPr>
          <w:rFonts w:ascii="Arial" w:hAnsi="Arial" w:cs="Arial"/>
          <w:lang w:val="en-US"/>
        </w:rPr>
        <w:t xml:space="preserve"> – </w:t>
      </w:r>
      <w:r w:rsidR="00C60CD2" w:rsidRPr="00D26C07">
        <w:rPr>
          <w:rFonts w:ascii="Arial" w:hAnsi="Arial" w:cs="Arial"/>
          <w:lang w:val="en-US"/>
        </w:rPr>
        <w:t>Energy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performance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of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lighting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in</w:t>
      </w:r>
      <w:r w:rsidR="00C60CD2" w:rsidRPr="00817C94">
        <w:rPr>
          <w:rFonts w:ascii="Arial" w:hAnsi="Arial" w:cs="Arial"/>
          <w:lang w:val="en-US"/>
        </w:rPr>
        <w:t xml:space="preserve"> </w:t>
      </w:r>
      <w:r w:rsidR="00C60CD2" w:rsidRPr="00D26C07">
        <w:rPr>
          <w:rFonts w:ascii="Arial" w:hAnsi="Arial" w:cs="Arial"/>
          <w:lang w:val="en-US"/>
        </w:rPr>
        <w:t>buildings</w:t>
      </w:r>
      <w:r w:rsidR="00C60CD2" w:rsidRPr="007D0790">
        <w:rPr>
          <w:rFonts w:ascii="Arial" w:hAnsi="Arial" w:cs="Arial"/>
          <w:lang w:val="en-US"/>
        </w:rPr>
        <w:t xml:space="preserve"> </w:t>
      </w:r>
      <w:r w:rsidRPr="007D0790">
        <w:rPr>
          <w:rFonts w:ascii="Arial" w:hAnsi="Arial" w:cs="Arial"/>
          <w:lang w:val="en-US"/>
        </w:rPr>
        <w:t>»</w:t>
      </w:r>
      <w:r w:rsidRPr="0023760D">
        <w:rPr>
          <w:rFonts w:ascii="Arial" w:hAnsi="Arial" w:cs="Arial"/>
          <w:color w:val="000000"/>
          <w:lang w:val="en-US"/>
        </w:rPr>
        <w:t>).</w:t>
      </w:r>
    </w:p>
    <w:p w:rsidR="003B4305" w:rsidRPr="000A328C" w:rsidRDefault="003B4305" w:rsidP="004E2083">
      <w:pPr>
        <w:pStyle w:val="4"/>
        <w:shd w:val="clear" w:color="auto" w:fill="auto"/>
        <w:spacing w:before="0" w:after="0" w:line="276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3B4305" w:rsidRDefault="003B4305" w:rsidP="003B4305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3C78E3" w:rsidRDefault="003C78E3" w:rsidP="003B4305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3C78E3" w:rsidRDefault="003C78E3" w:rsidP="003B4305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3B4305" w:rsidRPr="003F114D" w:rsidRDefault="003B4305" w:rsidP="003B4305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7 Сведения о разработчике </w:t>
      </w:r>
    </w:p>
    <w:p w:rsidR="003B4305" w:rsidRDefault="003B4305" w:rsidP="003B4305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3B4305" w:rsidRPr="008D0823" w:rsidRDefault="003B4305" w:rsidP="003B4305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3B4305" w:rsidRPr="008D0823" w:rsidRDefault="003B4305" w:rsidP="003B4305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</w:t>
      </w:r>
      <w:proofErr w:type="spellStart"/>
      <w:r w:rsidRPr="008D0823">
        <w:rPr>
          <w:rFonts w:ascii="Arial" w:hAnsi="Arial" w:cs="Arial"/>
          <w:shd w:val="clear" w:color="auto" w:fill="FFFFFF"/>
        </w:rPr>
        <w:t>Нур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-Султан, </w:t>
      </w:r>
    </w:p>
    <w:p w:rsidR="003B4305" w:rsidRPr="008D0823" w:rsidRDefault="003B4305" w:rsidP="003B4305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3B4305" w:rsidRPr="0044661C" w:rsidRDefault="003B4305" w:rsidP="003B4305">
      <w:pPr>
        <w:tabs>
          <w:tab w:val="num" w:pos="0"/>
        </w:tabs>
        <w:ind w:firstLine="567"/>
        <w:jc w:val="both"/>
        <w:rPr>
          <w:rFonts w:ascii="Arial" w:hAnsi="Arial" w:cs="Arial"/>
          <w:lang w:val="kk-KZ"/>
        </w:rPr>
      </w:pPr>
      <w:r w:rsidRPr="0044661C">
        <w:rPr>
          <w:rFonts w:ascii="Arial" w:hAnsi="Arial" w:cs="Arial"/>
        </w:rPr>
        <w:t>тел</w:t>
      </w:r>
      <w:r w:rsidRPr="0044661C">
        <w:rPr>
          <w:rFonts w:ascii="Arial" w:hAnsi="Arial" w:cs="Arial"/>
          <w:lang w:val="en-US"/>
        </w:rPr>
        <w:t>./</w:t>
      </w:r>
      <w:r w:rsidRPr="0044661C">
        <w:rPr>
          <w:rFonts w:ascii="Arial" w:hAnsi="Arial" w:cs="Arial"/>
        </w:rPr>
        <w:t>факс</w:t>
      </w:r>
      <w:r w:rsidRPr="0044661C">
        <w:rPr>
          <w:rFonts w:ascii="Arial" w:hAnsi="Arial" w:cs="Arial"/>
          <w:lang w:val="en-US"/>
        </w:rPr>
        <w:t xml:space="preserve">:  </w:t>
      </w:r>
      <w:r w:rsidR="0044661C" w:rsidRPr="0044661C">
        <w:rPr>
          <w:rFonts w:ascii="Arial" w:hAnsi="Arial" w:cs="Arial"/>
          <w:lang w:val="kk-KZ"/>
        </w:rPr>
        <w:t>+7 7172 44 64 47</w:t>
      </w:r>
    </w:p>
    <w:p w:rsidR="003B4305" w:rsidRPr="0044661C" w:rsidRDefault="003B4305" w:rsidP="003B4305">
      <w:pPr>
        <w:ind w:firstLine="567"/>
        <w:rPr>
          <w:rFonts w:ascii="Arial" w:hAnsi="Arial" w:cs="Arial"/>
          <w:lang w:val="en-US"/>
        </w:rPr>
      </w:pPr>
      <w:proofErr w:type="gramStart"/>
      <w:r w:rsidRPr="0044661C">
        <w:rPr>
          <w:rFonts w:ascii="Arial" w:hAnsi="Arial" w:cs="Arial"/>
          <w:shd w:val="clear" w:color="auto" w:fill="FFFFFF"/>
          <w:lang w:val="en-US"/>
        </w:rPr>
        <w:t>e-mail</w:t>
      </w:r>
      <w:proofErr w:type="gramEnd"/>
      <w:r w:rsidRPr="0044661C">
        <w:rPr>
          <w:rFonts w:ascii="Arial" w:hAnsi="Arial" w:cs="Arial"/>
          <w:shd w:val="clear" w:color="auto" w:fill="FFFFFF"/>
          <w:lang w:val="en-US"/>
        </w:rPr>
        <w:t>:</w:t>
      </w:r>
      <w:r w:rsidRPr="0044661C">
        <w:rPr>
          <w:rFonts w:ascii="Arial" w:hAnsi="Arial" w:cs="Arial"/>
          <w:lang w:val="en-US"/>
        </w:rPr>
        <w:t xml:space="preserve"> </w:t>
      </w:r>
      <w:r w:rsidR="0044661C" w:rsidRPr="0044661C">
        <w:rPr>
          <w:rFonts w:ascii="Arial" w:hAnsi="Arial" w:cs="Arial"/>
          <w:lang w:val="en-US"/>
        </w:rPr>
        <w:t>anel_98@inbox.ru</w:t>
      </w:r>
    </w:p>
    <w:p w:rsidR="003B4305" w:rsidRPr="0044661C" w:rsidRDefault="005A25C6" w:rsidP="003B4305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сайт:</w:t>
      </w:r>
      <w:r>
        <w:rPr>
          <w:rFonts w:ascii="Arial" w:hAnsi="Arial" w:cs="Arial"/>
          <w:lang w:val="en-US"/>
        </w:rPr>
        <w:t>www</w:t>
      </w:r>
      <w:r w:rsidRPr="0044661C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44661C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3B4305" w:rsidRPr="0044661C" w:rsidRDefault="003B4305" w:rsidP="003B4305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5A25C6" w:rsidRPr="0044661C" w:rsidRDefault="005A25C6" w:rsidP="003B4305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3B4305" w:rsidRDefault="003B4305" w:rsidP="003B4305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3B4305" w:rsidRDefault="0044661C" w:rsidP="003B4305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kk-KZ"/>
        </w:rPr>
        <w:t>Г</w:t>
      </w:r>
      <w:bookmarkStart w:id="0" w:name="_GoBack"/>
      <w:bookmarkEnd w:id="0"/>
      <w:r w:rsidR="003B4305">
        <w:rPr>
          <w:rFonts w:ascii="Arial" w:hAnsi="Arial" w:cs="Arial"/>
          <w:b/>
        </w:rPr>
        <w:t xml:space="preserve">енерального директора </w:t>
      </w:r>
    </w:p>
    <w:p w:rsidR="003B4305" w:rsidRDefault="003B4305" w:rsidP="003B4305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на ПХВ «Казахстанский институт </w:t>
      </w:r>
    </w:p>
    <w:p w:rsidR="003B4305" w:rsidRDefault="003B4305" w:rsidP="003B4305">
      <w:pPr>
        <w:pStyle w:val="Default"/>
        <w:ind w:firstLine="567"/>
      </w:pPr>
      <w:r>
        <w:rPr>
          <w:b/>
        </w:rPr>
        <w:t xml:space="preserve">стандартизации и сертификации»                                                </w:t>
      </w:r>
      <w:r w:rsidRPr="008A3FDA">
        <w:rPr>
          <w:b/>
        </w:rPr>
        <w:t>И.В. Хамитов</w:t>
      </w:r>
    </w:p>
    <w:p w:rsidR="003B4305" w:rsidRDefault="003B4305" w:rsidP="003B4305">
      <w:pPr>
        <w:pStyle w:val="ceniiaiieoaeno2"/>
        <w:spacing w:line="276" w:lineRule="auto"/>
        <w:jc w:val="both"/>
      </w:pPr>
    </w:p>
    <w:p w:rsidR="003B4305" w:rsidRDefault="003B4305" w:rsidP="003B4305"/>
    <w:p w:rsidR="009A392B" w:rsidRDefault="009A392B"/>
    <w:sectPr w:rsidR="009A392B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CFE" w:rsidRDefault="00F82CFE" w:rsidP="00D85D0D">
      <w:r>
        <w:separator/>
      </w:r>
    </w:p>
  </w:endnote>
  <w:endnote w:type="continuationSeparator" w:id="0">
    <w:p w:rsidR="00F82CFE" w:rsidRDefault="00F82CFE" w:rsidP="00D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C467E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4661C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3C467E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44661C">
      <w:rPr>
        <w:rStyle w:val="a3"/>
        <w:rFonts w:ascii="Arial" w:hAnsi="Arial" w:cs="Arial"/>
        <w:noProof/>
      </w:rPr>
      <w:t>1</w:t>
    </w:r>
    <w:r w:rsidRPr="007445FA">
      <w:rPr>
        <w:rStyle w:val="a3"/>
        <w:rFonts w:ascii="Arial" w:hAnsi="Arial" w:cs="Arial"/>
      </w:rPr>
      <w:fldChar w:fldCharType="end"/>
    </w:r>
  </w:p>
  <w:p w:rsidR="001B3390" w:rsidRDefault="0044661C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CFE" w:rsidRDefault="00F82CFE" w:rsidP="00D85D0D">
      <w:r>
        <w:separator/>
      </w:r>
    </w:p>
  </w:footnote>
  <w:footnote w:type="continuationSeparator" w:id="0">
    <w:p w:rsidR="00F82CFE" w:rsidRDefault="00F82CFE" w:rsidP="00D8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3C467E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466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2E75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299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934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A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305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67E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8E3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1C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083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5C6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905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8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77FEC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DC0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CD2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567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364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5D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4FF8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61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3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CFE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ac">
    <w:name w:val="Основной текст_"/>
    <w:link w:val="4"/>
    <w:rsid w:val="003B4305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3B4305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31">
    <w:name w:val="Style31"/>
    <w:basedOn w:val="a"/>
    <w:uiPriority w:val="99"/>
    <w:rsid w:val="003B43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3B4305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3B43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C60CD2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79">
    <w:name w:val="Font Style279"/>
    <w:uiPriority w:val="99"/>
    <w:rsid w:val="00C60CD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A33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1">
    <w:name w:val="Font Style61"/>
    <w:uiPriority w:val="99"/>
    <w:rsid w:val="00CA3364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58">
    <w:name w:val="Font Style58"/>
    <w:uiPriority w:val="99"/>
    <w:rsid w:val="00CA3364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78">
    <w:name w:val="Font Style278"/>
    <w:uiPriority w:val="99"/>
    <w:rsid w:val="00CA3364"/>
    <w:rPr>
      <w:rFonts w:ascii="Times New Roman" w:hAnsi="Times New Roman" w:cs="Times New Roman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2020-02-19T11:18:00Z</dcterms:created>
  <dcterms:modified xsi:type="dcterms:W3CDTF">2020-03-17T17:19:00Z</dcterms:modified>
</cp:coreProperties>
</file>